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886" w:rsidRPr="00BB2062" w:rsidRDefault="00F03886" w:rsidP="00BB2062">
      <w:pPr>
        <w:ind w:left="5245" w:right="-1"/>
        <w:jc w:val="right"/>
        <w:rPr>
          <w:rFonts w:ascii="Times New Roman" w:hAnsi="Times New Roman"/>
          <w:b/>
          <w:sz w:val="20"/>
        </w:rPr>
      </w:pPr>
      <w:r>
        <w:rPr>
          <w:rFonts w:ascii="Times New Roman" w:hAnsi="Times New Roman"/>
          <w:b/>
          <w:sz w:val="16"/>
          <w:szCs w:val="16"/>
        </w:rPr>
        <w:t xml:space="preserve"> </w:t>
      </w:r>
      <w:r w:rsidRPr="00BB2062">
        <w:rPr>
          <w:rFonts w:ascii="Times New Roman" w:hAnsi="Times New Roman"/>
          <w:b/>
          <w:sz w:val="20"/>
        </w:rPr>
        <w:t xml:space="preserve">Додаток № 2   </w:t>
      </w:r>
      <w:r w:rsidR="00BB2062">
        <w:rPr>
          <w:rFonts w:ascii="Times New Roman" w:hAnsi="Times New Roman"/>
          <w:b/>
          <w:sz w:val="20"/>
        </w:rPr>
        <w:t xml:space="preserve">                               </w:t>
      </w:r>
    </w:p>
    <w:p w:rsidR="00F03886" w:rsidRPr="00BB2062" w:rsidRDefault="00F03886" w:rsidP="00BB2062">
      <w:pPr>
        <w:ind w:right="-1"/>
        <w:jc w:val="right"/>
        <w:rPr>
          <w:rFonts w:ascii="Times New Roman" w:hAnsi="Times New Roman"/>
          <w:b/>
          <w:sz w:val="20"/>
        </w:rPr>
      </w:pPr>
      <w:r w:rsidRPr="00BB2062">
        <w:rPr>
          <w:rFonts w:ascii="Times New Roman" w:hAnsi="Times New Roman"/>
          <w:b/>
          <w:bCs/>
          <w:color w:val="000000"/>
          <w:sz w:val="20"/>
          <w:lang w:eastAsia="uk-UA"/>
        </w:rPr>
        <w:t xml:space="preserve">                                                                                     </w:t>
      </w:r>
      <w:r w:rsidR="00BB2062" w:rsidRPr="00BB2062">
        <w:rPr>
          <w:rFonts w:ascii="Times New Roman" w:hAnsi="Times New Roman"/>
          <w:b/>
          <w:sz w:val="20"/>
        </w:rPr>
        <w:t>до договору</w:t>
      </w:r>
      <w:r w:rsidRPr="00BB2062">
        <w:rPr>
          <w:rFonts w:ascii="Times New Roman" w:hAnsi="Times New Roman"/>
          <w:b/>
          <w:bCs/>
          <w:color w:val="000000"/>
          <w:sz w:val="20"/>
          <w:lang w:eastAsia="uk-UA"/>
        </w:rPr>
        <w:t xml:space="preserve">   від ____.____._____ № </w:t>
      </w:r>
      <w:r w:rsidRPr="00BB2062">
        <w:rPr>
          <w:rFonts w:ascii="Times New Roman" w:hAnsi="Times New Roman"/>
          <w:b/>
          <w:sz w:val="20"/>
        </w:rPr>
        <w:t>__________/7-5_____-__В</w:t>
      </w:r>
    </w:p>
    <w:p w:rsidR="00F03886" w:rsidRPr="00BB2062" w:rsidRDefault="00F03886" w:rsidP="00BB2062">
      <w:pPr>
        <w:ind w:right="-1"/>
        <w:jc w:val="right"/>
        <w:rPr>
          <w:rFonts w:ascii="Times New Roman" w:hAnsi="Times New Roman"/>
          <w:color w:val="000000"/>
          <w:sz w:val="20"/>
        </w:rPr>
      </w:pPr>
    </w:p>
    <w:p w:rsidR="00DA4AAD" w:rsidRPr="003C1F95" w:rsidRDefault="00DA4AAD" w:rsidP="00DA4AAD">
      <w:pPr>
        <w:ind w:right="-1"/>
        <w:jc w:val="center"/>
        <w:rPr>
          <w:rFonts w:ascii="Times New Roman" w:hAnsi="Times New Roman"/>
          <w:b/>
          <w:sz w:val="28"/>
          <w:szCs w:val="28"/>
        </w:rPr>
      </w:pPr>
      <w:r w:rsidRPr="003C1F95">
        <w:rPr>
          <w:rFonts w:ascii="Times New Roman" w:hAnsi="Times New Roman"/>
          <w:b/>
          <w:color w:val="000000"/>
          <w:sz w:val="28"/>
          <w:szCs w:val="28"/>
        </w:rPr>
        <w:t xml:space="preserve">Порядок </w:t>
      </w:r>
      <w:r w:rsidRPr="003C1F95">
        <w:rPr>
          <w:rFonts w:ascii="Times New Roman" w:hAnsi="Times New Roman"/>
          <w:b/>
          <w:sz w:val="28"/>
          <w:szCs w:val="28"/>
        </w:rPr>
        <w:t>зняття показань вузлів розподільного обліку та проведення нарахування за послуги</w:t>
      </w:r>
    </w:p>
    <w:p w:rsidR="00DA4AAD" w:rsidRPr="003C1F95" w:rsidRDefault="00DA4AAD" w:rsidP="00DA4AAD">
      <w:pPr>
        <w:ind w:right="-1"/>
        <w:jc w:val="center"/>
        <w:rPr>
          <w:rFonts w:ascii="Times New Roman" w:hAnsi="Times New Roman"/>
          <w:b/>
          <w:sz w:val="28"/>
          <w:szCs w:val="28"/>
        </w:rPr>
      </w:pPr>
    </w:p>
    <w:p w:rsidR="00DA4AAD" w:rsidRPr="00F9271D"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t>Зняття показань вузла (вузлів) розподільного обліку</w:t>
      </w:r>
      <w:r w:rsidRPr="00DE3A7C">
        <w:rPr>
          <w:rFonts w:ascii="Times New Roman" w:hAnsi="Times New Roman"/>
          <w:color w:val="000000"/>
          <w:sz w:val="20"/>
        </w:rPr>
        <w:t xml:space="preserve"> здійснюється споживачем у визначену виконавцем розрахункову дату. </w:t>
      </w:r>
      <w:bookmarkStart w:id="0" w:name="_GoBack"/>
      <w:r w:rsidRPr="00F9271D">
        <w:rPr>
          <w:rFonts w:ascii="Times New Roman" w:hAnsi="Times New Roman"/>
          <w:sz w:val="20"/>
        </w:rPr>
        <w:t xml:space="preserve">Інформацію щодо дати зняття показань засобу розподільного обліку споживач може отримувати на офіційному веб-сайті виконавця </w:t>
      </w:r>
      <w:hyperlink r:id="rId5" w:history="1">
        <w:r w:rsidRPr="00F9271D">
          <w:rPr>
            <w:rStyle w:val="a4"/>
            <w:rFonts w:ascii="Times New Roman" w:hAnsi="Times New Roman"/>
            <w:color w:val="auto"/>
            <w:sz w:val="20"/>
          </w:rPr>
          <w:t>https://vodokanal.kiev.ua</w:t>
        </w:r>
      </w:hyperlink>
      <w:r w:rsidRPr="00F9271D">
        <w:rPr>
          <w:rFonts w:ascii="Times New Roman" w:hAnsi="Times New Roman"/>
          <w:sz w:val="20"/>
        </w:rPr>
        <w:t xml:space="preserve">, а також через електронний особистий кабінет за електронною адресою: </w:t>
      </w:r>
      <w:hyperlink r:id="rId6" w:history="1">
        <w:r w:rsidRPr="00F9271D">
          <w:rPr>
            <w:rFonts w:ascii="Times New Roman" w:hAnsi="Times New Roman"/>
            <w:sz w:val="20"/>
            <w:u w:val="single"/>
          </w:rPr>
          <w:t>https://legals.vodokanal.kiev.ua</w:t>
        </w:r>
      </w:hyperlink>
      <w:r w:rsidRPr="00F9271D">
        <w:rPr>
          <w:rFonts w:ascii="Times New Roman" w:hAnsi="Times New Roman"/>
          <w:sz w:val="20"/>
        </w:rPr>
        <w:t xml:space="preserve"> (далі – Сервіс).</w:t>
      </w:r>
    </w:p>
    <w:p w:rsidR="00DA4AAD" w:rsidRPr="00F9271D" w:rsidRDefault="00DA4AAD" w:rsidP="00DA4AAD">
      <w:pPr>
        <w:numPr>
          <w:ilvl w:val="0"/>
          <w:numId w:val="1"/>
        </w:numPr>
        <w:tabs>
          <w:tab w:val="left" w:pos="851"/>
        </w:tabs>
        <w:ind w:left="0" w:right="-1" w:firstLine="567"/>
        <w:jc w:val="both"/>
        <w:rPr>
          <w:rFonts w:ascii="Times New Roman" w:hAnsi="Times New Roman"/>
          <w:sz w:val="20"/>
        </w:rPr>
      </w:pPr>
      <w:r w:rsidRPr="00F9271D">
        <w:rPr>
          <w:rFonts w:ascii="Times New Roman" w:hAnsi="Times New Roman"/>
          <w:sz w:val="20"/>
        </w:rPr>
        <w:t xml:space="preserve">Споживач щомісяця, у визначену виконавцем розрахункову дату, знімає та передає виконавцю послуг показання засобів обліку води через електронний особистий кабінет за електронною адресою: </w:t>
      </w:r>
      <w:hyperlink r:id="rId7" w:history="1">
        <w:r w:rsidRPr="00F9271D">
          <w:rPr>
            <w:rFonts w:ascii="Times New Roman" w:hAnsi="Times New Roman"/>
            <w:sz w:val="20"/>
            <w:u w:val="single"/>
          </w:rPr>
          <w:t>https://legals.vodokanal.kiev.ua</w:t>
        </w:r>
      </w:hyperlink>
      <w:r w:rsidRPr="00F9271D">
        <w:rPr>
          <w:rFonts w:ascii="Times New Roman" w:hAnsi="Times New Roman"/>
          <w:sz w:val="20"/>
        </w:rPr>
        <w:t xml:space="preserve"> (далі – Сервіс), а також у вигляді Акту про спожиті послуги з централізованого водопостачання у спосіб, передбачений цим договором.</w:t>
      </w:r>
    </w:p>
    <w:p w:rsidR="00DA4AAD" w:rsidRPr="00F9271D" w:rsidRDefault="00DA4AAD" w:rsidP="00DA4AAD">
      <w:pPr>
        <w:ind w:right="-1" w:firstLine="567"/>
        <w:jc w:val="both"/>
        <w:rPr>
          <w:rFonts w:ascii="Times New Roman" w:hAnsi="Times New Roman"/>
          <w:sz w:val="20"/>
        </w:rPr>
      </w:pPr>
      <w:r w:rsidRPr="00F9271D">
        <w:rPr>
          <w:rFonts w:ascii="Times New Roman" w:hAnsi="Times New Roman"/>
          <w:sz w:val="20"/>
        </w:rPr>
        <w:t>Передані через електронний особистий кабінет показання з засобів обліку підтверджують обсяг отриманих споживачем послуг з централізованого водопостачання та є підставою для проведення виконавцем нарахувань споживачу за спожиті послуги централізованого водопостачання і виставлення рахунків.</w:t>
      </w:r>
    </w:p>
    <w:p w:rsidR="00DA4AAD" w:rsidRPr="00F9271D" w:rsidRDefault="00DA4AAD" w:rsidP="00DA4AAD">
      <w:pPr>
        <w:ind w:right="-1" w:firstLine="567"/>
        <w:jc w:val="both"/>
        <w:rPr>
          <w:rFonts w:ascii="Times New Roman" w:hAnsi="Times New Roman"/>
          <w:sz w:val="20"/>
        </w:rPr>
      </w:pPr>
      <w:r w:rsidRPr="00F9271D">
        <w:rPr>
          <w:rFonts w:ascii="Times New Roman" w:hAnsi="Times New Roman"/>
          <w:sz w:val="20"/>
        </w:rPr>
        <w:t xml:space="preserve">Для Сервісу використовуються реєстраційні дані: електронна пошта споживача: ________________________________, контактний тел. _____________________________, код реєстрації на сайті Сервісу. При користуванні Сервісом споживач може змінювати початкові реєстраційні дані </w:t>
      </w:r>
    </w:p>
    <w:p w:rsidR="00DA4AAD" w:rsidRPr="00F9271D" w:rsidRDefault="00DA4AAD" w:rsidP="00DA4AAD">
      <w:pPr>
        <w:ind w:right="-1" w:firstLine="567"/>
        <w:jc w:val="both"/>
        <w:rPr>
          <w:rFonts w:ascii="Times New Roman" w:hAnsi="Times New Roman"/>
          <w:sz w:val="20"/>
        </w:rPr>
      </w:pPr>
      <w:r w:rsidRPr="00F9271D">
        <w:rPr>
          <w:rFonts w:ascii="Times New Roman" w:hAnsi="Times New Roman"/>
          <w:sz w:val="20"/>
        </w:rPr>
        <w:t xml:space="preserve">При підписанні документів електронним підписом використовується відкритий ключ, який видається кваліфікованим надавачем електронних </w:t>
      </w:r>
      <w:proofErr w:type="spellStart"/>
      <w:r w:rsidRPr="00F9271D">
        <w:rPr>
          <w:rFonts w:ascii="Times New Roman" w:hAnsi="Times New Roman"/>
          <w:sz w:val="20"/>
        </w:rPr>
        <w:t>довірних</w:t>
      </w:r>
      <w:proofErr w:type="spellEnd"/>
      <w:r w:rsidRPr="00F9271D">
        <w:rPr>
          <w:rFonts w:ascii="Times New Roman" w:hAnsi="Times New Roman"/>
          <w:sz w:val="20"/>
        </w:rPr>
        <w:t xml:space="preserve"> послуг, </w:t>
      </w:r>
      <w:proofErr w:type="spellStart"/>
      <w:r w:rsidRPr="00F9271D">
        <w:rPr>
          <w:rFonts w:ascii="Times New Roman" w:hAnsi="Times New Roman"/>
          <w:sz w:val="20"/>
        </w:rPr>
        <w:t>засвідчувальним</w:t>
      </w:r>
      <w:proofErr w:type="spellEnd"/>
      <w:r w:rsidRPr="00F9271D">
        <w:rPr>
          <w:rFonts w:ascii="Times New Roman" w:hAnsi="Times New Roman"/>
          <w:sz w:val="20"/>
        </w:rPr>
        <w:t xml:space="preserve"> центром або центральним </w:t>
      </w:r>
      <w:proofErr w:type="spellStart"/>
      <w:r w:rsidRPr="00F9271D">
        <w:rPr>
          <w:rFonts w:ascii="Times New Roman" w:hAnsi="Times New Roman"/>
          <w:sz w:val="20"/>
        </w:rPr>
        <w:t>засвідчувальним</w:t>
      </w:r>
      <w:proofErr w:type="spellEnd"/>
      <w:r w:rsidRPr="00F9271D">
        <w:rPr>
          <w:rFonts w:ascii="Times New Roman" w:hAnsi="Times New Roman"/>
          <w:sz w:val="20"/>
        </w:rPr>
        <w:t xml:space="preserve"> органом _________________________________. Споживач зобов’язується ознайомитися з порядком користування Сервісом, що розміщені на сайті Сервісу та на сайті </w:t>
      </w:r>
      <w:hyperlink r:id="rId8" w:history="1">
        <w:r w:rsidRPr="00F9271D">
          <w:rPr>
            <w:rFonts w:ascii="Times New Roman" w:hAnsi="Times New Roman"/>
            <w:sz w:val="20"/>
            <w:u w:val="single"/>
          </w:rPr>
          <w:t>https://vodokanal.kiev.ua</w:t>
        </w:r>
      </w:hyperlink>
      <w:r w:rsidRPr="00F9271D">
        <w:rPr>
          <w:rFonts w:ascii="Times New Roman" w:hAnsi="Times New Roman"/>
          <w:sz w:val="20"/>
        </w:rPr>
        <w:t>. Сторони зобов’язуються не розголошувати реєстраційні дані, зокрема пароль доступу до Сервісу.</w:t>
      </w:r>
    </w:p>
    <w:p w:rsidR="00DA4AAD" w:rsidRPr="00F9271D" w:rsidRDefault="00DA4AAD" w:rsidP="00DA4AAD">
      <w:pPr>
        <w:ind w:right="-1" w:firstLine="567"/>
        <w:jc w:val="both"/>
        <w:rPr>
          <w:rFonts w:ascii="Times New Roman" w:hAnsi="Times New Roman"/>
          <w:sz w:val="20"/>
        </w:rPr>
      </w:pPr>
      <w:r w:rsidRPr="00F9271D">
        <w:rPr>
          <w:rFonts w:ascii="Times New Roman" w:hAnsi="Times New Roman"/>
          <w:sz w:val="20"/>
        </w:rPr>
        <w:t>У разі виникнення у споживача обставин, які унеможливлюють отримання/відправлення електронних документів за допомогою Сервісу, споживач зобов’язаний отримувати/відправляти документи виконавцю в паперовому вигляді, зокрема через Центри обслуговування споживачів виконавця.</w:t>
      </w:r>
    </w:p>
    <w:p w:rsidR="00DA4AAD" w:rsidRPr="00DE3A7C" w:rsidRDefault="00DA4AAD" w:rsidP="00DA4AAD">
      <w:pPr>
        <w:ind w:right="-1" w:firstLine="567"/>
        <w:jc w:val="both"/>
        <w:rPr>
          <w:rFonts w:ascii="Times New Roman" w:hAnsi="Times New Roman"/>
          <w:sz w:val="20"/>
        </w:rPr>
      </w:pPr>
      <w:r w:rsidRPr="00F9271D">
        <w:rPr>
          <w:rFonts w:ascii="Times New Roman" w:hAnsi="Times New Roman"/>
          <w:sz w:val="20"/>
        </w:rPr>
        <w:t>В такому випадку споживач протягом трьох робочих днів до розрахункової дати або в саму розрахункову дату знімає показання вузла (вузлів) розподільного</w:t>
      </w:r>
      <w:r w:rsidRPr="00DE3A7C">
        <w:rPr>
          <w:rFonts w:ascii="Times New Roman" w:hAnsi="Times New Roman"/>
          <w:sz w:val="20"/>
        </w:rPr>
        <w:t xml:space="preserve"> </w:t>
      </w:r>
      <w:bookmarkEnd w:id="0"/>
      <w:r w:rsidRPr="00DE3A7C">
        <w:rPr>
          <w:rFonts w:ascii="Times New Roman" w:hAnsi="Times New Roman"/>
          <w:sz w:val="20"/>
        </w:rPr>
        <w:t>обліку та передає їх в паперовому вигляді в формі Акта про спожиті послуги з централізованого водопостачання, який підтверджує обсяг наданих споживачеві послуг і який є підставою для проведення нарахувань за спожиті послуги та виставлення рахунків.</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 xml:space="preserve">У разі, якщо показання засобів обліку в Акті про спожиті послуги з централізованого водопостачання, що наданий споживачем, різняться та не співпадають із показаннями засобів обліку, зафіксованими виконавцем (на дату закінчення розрахункового періоду), такий Акт не погоджується виконавцем та не підлягає до розрахунку. </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У цьому випадку виконавець надає споживачеві для підписання Акт, у якому зафіксовані дані виконавця.  Споживач підписує цей Акт та повертає протягом двох діб з дня його отримання на адресу виконавця. У разі неповернення виконавцю підписаного споживачем Акта у вищезазначений термін, цей Акт вважається погодженим споживачем.</w:t>
      </w:r>
    </w:p>
    <w:p w:rsidR="00DA4AAD" w:rsidRPr="00DE3A7C"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t>Виконавець періодично, зазвичай раз у квартал, але не рідше ніж один раз на рік, попередивши споживача у телефонному режимі, факсограмою або листом, проводить контрольне зняття показань вузлів обліку. Якщо під час такого контрольного зняття будуть виявлені розбіжності між показаннями виконавця та даними споживача, виконавець проводить споживачу перерахунок кількості поданої питної води і обсягів скинутих стічних вод за період від попередньої перевірки до моменту виявлення розбіжності згідно з показаннями засобів обліку. Цей перерахунок здійснюється за умови, якщо виконавцем не було виявлено фактів штучного втручання в роботу засобів обліку, їх виходу з ладу або пошкодження пломб. Виконавець має право зняття показань вузлів обліку в будь-які інші строки, якщо вважати це за необхідне.</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Споживач забезпечує присутність свого представника для супроводження представників виконавця при виконанні ними дій, передбачених умовами договору.</w:t>
      </w:r>
    </w:p>
    <w:p w:rsidR="00DA4AAD" w:rsidRPr="00DE3A7C"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t>У разі не надання або несвоєчасного надання споживачем інформації про обсяги спожитих послуг за розрахунковий період у строки, установлені цим договором, або неможливості отримання виконавцем таких даних в зазначений строк, виконавець проводить нарахування згідно норм чинного законодавства України.</w:t>
      </w:r>
    </w:p>
    <w:p w:rsidR="00DA4AAD" w:rsidRPr="00DE3A7C"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t>Під час виконання умов цього договору сторони складають та використовують електронні документи та</w:t>
      </w:r>
      <w:r w:rsidRPr="00DE3A7C">
        <w:rPr>
          <w:rFonts w:ascii="Times New Roman" w:hAnsi="Times New Roman"/>
          <w:color w:val="000000"/>
          <w:sz w:val="20"/>
        </w:rPr>
        <w:t xml:space="preserve"> застосовують електронний підпис відповідно до вимог Законів України «</w:t>
      </w:r>
      <w:r w:rsidRPr="00DE3A7C">
        <w:rPr>
          <w:rFonts w:ascii="Times New Roman" w:hAnsi="Times New Roman"/>
          <w:sz w:val="20"/>
        </w:rPr>
        <w:t>Про електронні документи та електронний документообіг» та «Про електронні довірчі послуги».</w:t>
      </w:r>
    </w:p>
    <w:p w:rsidR="00DA4AAD" w:rsidRPr="00DE3A7C" w:rsidRDefault="00DA4AAD" w:rsidP="00DA4AAD">
      <w:pPr>
        <w:tabs>
          <w:tab w:val="left" w:pos="851"/>
        </w:tabs>
        <w:ind w:right="-1" w:firstLine="567"/>
        <w:jc w:val="both"/>
        <w:rPr>
          <w:rFonts w:ascii="Times New Roman" w:hAnsi="Times New Roman"/>
          <w:sz w:val="20"/>
        </w:rPr>
      </w:pPr>
      <w:r w:rsidRPr="00DE3A7C">
        <w:rPr>
          <w:rFonts w:ascii="Times New Roman" w:hAnsi="Times New Roman"/>
          <w:sz w:val="20"/>
        </w:rPr>
        <w:t>Виконавець має право формувати, підписувати та відправляти споживачеві документи в електронному вигляді з електронним підписом, у разі застосування електронного документообігу.</w:t>
      </w:r>
    </w:p>
    <w:p w:rsidR="00DA4AAD" w:rsidRPr="00DE3A7C"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t>Виконавець щомісяця, до 05 числа місяця наступного за звітним, на підставі Акту про спожиті послуги з централізованого водопостачання, сформованого через Сервіс або наданого в паперовому вигляді через Центри обслуговування споживачів, формує рахунки та акти приймання-передачі наданих послуг (далі – документи) в електронному вигляді з електронним підписом та надає їх за допомогою Сервісу та через електронний документообіг системи M.E.Doc або «Вчасно» (далі – електронний документообіг).</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Споживач отримує надіслані виконавцем документи через існуючу реєстрацію в електронному документообігу, як в системах M.E.Doc або «Вчасно», так і у інших системах, які сумісні з електронними документообігами виконавця на їх отримання.</w:t>
      </w:r>
    </w:p>
    <w:p w:rsidR="00DA4AAD" w:rsidRPr="00DE3A7C" w:rsidRDefault="00DA4AAD" w:rsidP="00DA4AAD">
      <w:pPr>
        <w:numPr>
          <w:ilvl w:val="0"/>
          <w:numId w:val="1"/>
        </w:numPr>
        <w:tabs>
          <w:tab w:val="left" w:pos="851"/>
        </w:tabs>
        <w:ind w:left="0" w:right="-1" w:firstLine="567"/>
        <w:jc w:val="both"/>
        <w:rPr>
          <w:rFonts w:ascii="Times New Roman" w:hAnsi="Times New Roman"/>
          <w:sz w:val="20"/>
        </w:rPr>
      </w:pPr>
      <w:r w:rsidRPr="00DE3A7C">
        <w:rPr>
          <w:rFonts w:ascii="Times New Roman" w:hAnsi="Times New Roman"/>
          <w:sz w:val="20"/>
        </w:rPr>
        <w:lastRenderedPageBreak/>
        <w:t>Якщо споживач не отримав від виконавця документи, сформовані відповідно до п. 6 цього порядку, він після 05 числа місяця наступного за звітним має можливість за допомогою Сервісу сформувати документи самостійно, а також підписати їх зі свого боку електронним підписом.</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Електронний документ, сформований та переданий за допомогою Сервісу або електронного документообігу, є оригіналом та має таку ж юридичну силу, як і документ, який міг би бути створений однією зі сторін на паперовому носії та скріплений підписом і печаткою (за наявності) однієї або обох сторін.</w:t>
      </w:r>
    </w:p>
    <w:p w:rsidR="00DA4AAD" w:rsidRPr="00DE3A7C" w:rsidRDefault="00DA4AAD" w:rsidP="00DA4AAD">
      <w:pPr>
        <w:ind w:right="-1" w:firstLine="567"/>
        <w:jc w:val="both"/>
        <w:rPr>
          <w:rFonts w:ascii="Times New Roman" w:hAnsi="Times New Roman"/>
          <w:sz w:val="20"/>
        </w:rPr>
      </w:pPr>
      <w:r w:rsidRPr="00DE3A7C">
        <w:rPr>
          <w:rFonts w:ascii="Times New Roman" w:hAnsi="Times New Roman"/>
          <w:sz w:val="20"/>
        </w:rPr>
        <w:t>Документи, надіслані споживачеві в електронному вигляді, є первинними документами, які підтверджують факт надання послуг та обсяг наданих послуг за цим договором. На вимогу однієї із сторін, документи мають бути складені, підписані та надані в паперовому вигляді.</w:t>
      </w:r>
    </w:p>
    <w:p w:rsidR="00DA4AAD" w:rsidRPr="00DE3A7C" w:rsidRDefault="00DA4AAD" w:rsidP="00DA4AAD">
      <w:pPr>
        <w:tabs>
          <w:tab w:val="left" w:pos="851"/>
        </w:tabs>
        <w:ind w:right="-1" w:firstLine="567"/>
        <w:jc w:val="both"/>
        <w:rPr>
          <w:rFonts w:ascii="Times New Roman" w:hAnsi="Times New Roman"/>
          <w:spacing w:val="-1"/>
          <w:sz w:val="20"/>
        </w:rPr>
      </w:pPr>
      <w:r w:rsidRPr="00DE3A7C">
        <w:rPr>
          <w:rFonts w:ascii="Times New Roman" w:hAnsi="Times New Roman"/>
          <w:sz w:val="20"/>
        </w:rPr>
        <w:t>8.</w:t>
      </w:r>
      <w:r w:rsidRPr="00DE3A7C">
        <w:rPr>
          <w:rFonts w:ascii="Times New Roman" w:hAnsi="Times New Roman"/>
          <w:sz w:val="20"/>
        </w:rPr>
        <w:tab/>
        <w:t>Облікові дані с</w:t>
      </w:r>
      <w:r w:rsidRPr="00DE3A7C">
        <w:rPr>
          <w:rFonts w:ascii="Times New Roman" w:hAnsi="Times New Roman"/>
          <w:spacing w:val="2"/>
          <w:sz w:val="20"/>
        </w:rPr>
        <w:t>поживач</w:t>
      </w:r>
      <w:r w:rsidRPr="00DE3A7C">
        <w:rPr>
          <w:rFonts w:ascii="Times New Roman" w:hAnsi="Times New Roman"/>
          <w:sz w:val="20"/>
        </w:rPr>
        <w:t xml:space="preserve">а щодо кількості та вартості спожитих ним послуг підлягають обов'язковому звірянню у </w:t>
      </w:r>
      <w:r w:rsidRPr="00DE3A7C">
        <w:rPr>
          <w:rFonts w:ascii="Times New Roman" w:hAnsi="Times New Roman"/>
          <w:spacing w:val="-1"/>
          <w:sz w:val="20"/>
        </w:rPr>
        <w:t>виконавця.  С</w:t>
      </w:r>
      <w:r w:rsidRPr="00DE3A7C">
        <w:rPr>
          <w:rFonts w:ascii="Times New Roman" w:hAnsi="Times New Roman"/>
          <w:spacing w:val="2"/>
          <w:sz w:val="20"/>
        </w:rPr>
        <w:t>поживач</w:t>
      </w:r>
      <w:r w:rsidRPr="00DE3A7C">
        <w:rPr>
          <w:rFonts w:ascii="Times New Roman" w:hAnsi="Times New Roman"/>
          <w:spacing w:val="-1"/>
          <w:sz w:val="20"/>
        </w:rPr>
        <w:t xml:space="preserve"> щоквартально, не пізніше 10-го числа наступного за звітним кварталом місяця та в інші строки (за письмовою вимогою виконавця), направляє до останнього письмовий звіт по обсягам наданих послуг (за встановленою </w:t>
      </w:r>
      <w:r w:rsidRPr="00DE3A7C">
        <w:rPr>
          <w:rFonts w:ascii="Times New Roman" w:hAnsi="Times New Roman"/>
          <w:sz w:val="20"/>
        </w:rPr>
        <w:t xml:space="preserve">виконавцем формою) та проводить з останнім звіряння обсягів наданих послуг у відповідному обліковому періоді, а </w:t>
      </w:r>
      <w:r w:rsidRPr="00DE3A7C">
        <w:rPr>
          <w:rFonts w:ascii="Times New Roman" w:hAnsi="Times New Roman"/>
          <w:spacing w:val="4"/>
          <w:sz w:val="20"/>
        </w:rPr>
        <w:t>також звіряння по проведених розрахунках за надані послуги. Для проведення звіряння с</w:t>
      </w:r>
      <w:r w:rsidRPr="00DE3A7C">
        <w:rPr>
          <w:rFonts w:ascii="Times New Roman" w:hAnsi="Times New Roman"/>
          <w:spacing w:val="2"/>
          <w:sz w:val="20"/>
        </w:rPr>
        <w:t>поживач</w:t>
      </w:r>
      <w:r w:rsidRPr="00DE3A7C">
        <w:rPr>
          <w:rFonts w:ascii="Times New Roman" w:hAnsi="Times New Roman"/>
          <w:spacing w:val="4"/>
          <w:sz w:val="20"/>
        </w:rPr>
        <w:t xml:space="preserve"> направляє свого </w:t>
      </w:r>
      <w:r w:rsidRPr="00DE3A7C">
        <w:rPr>
          <w:rFonts w:ascii="Times New Roman" w:hAnsi="Times New Roman"/>
          <w:spacing w:val="-1"/>
          <w:sz w:val="20"/>
        </w:rPr>
        <w:t xml:space="preserve">представника до виконавця із необхідними для цього обліковими та бухгалтерськими документами. Звіряння вважається </w:t>
      </w:r>
      <w:r w:rsidRPr="00DE3A7C">
        <w:rPr>
          <w:rFonts w:ascii="Times New Roman" w:hAnsi="Times New Roman"/>
          <w:spacing w:val="-2"/>
          <w:sz w:val="20"/>
        </w:rPr>
        <w:t xml:space="preserve">проведеним з моменту отримання виконавцем підписаного повноважними особами Акту звіряння розрахунків. В разі </w:t>
      </w:r>
      <w:r w:rsidRPr="00DE3A7C">
        <w:rPr>
          <w:rFonts w:ascii="Times New Roman" w:hAnsi="Times New Roman"/>
          <w:spacing w:val="-1"/>
          <w:sz w:val="20"/>
        </w:rPr>
        <w:t>невиконання споживачем цього пункту договору, облікові дані виконавця щодо кількості та вартості наданих послуг та проведених с</w:t>
      </w:r>
      <w:r w:rsidRPr="00DE3A7C">
        <w:rPr>
          <w:rFonts w:ascii="Times New Roman" w:hAnsi="Times New Roman"/>
          <w:spacing w:val="2"/>
          <w:sz w:val="20"/>
        </w:rPr>
        <w:t>поживачем</w:t>
      </w:r>
      <w:r w:rsidRPr="00DE3A7C">
        <w:rPr>
          <w:rFonts w:ascii="Times New Roman" w:hAnsi="Times New Roman"/>
          <w:spacing w:val="-1"/>
          <w:sz w:val="20"/>
        </w:rPr>
        <w:t xml:space="preserve"> розрахунків у відповідних періодах вважаються безумовно погодженими с</w:t>
      </w:r>
      <w:r w:rsidRPr="00DE3A7C">
        <w:rPr>
          <w:rFonts w:ascii="Times New Roman" w:hAnsi="Times New Roman"/>
          <w:spacing w:val="2"/>
          <w:sz w:val="20"/>
        </w:rPr>
        <w:t>поживачем</w:t>
      </w:r>
      <w:r w:rsidRPr="00DE3A7C">
        <w:rPr>
          <w:rFonts w:ascii="Times New Roman" w:hAnsi="Times New Roman"/>
          <w:spacing w:val="-1"/>
          <w:sz w:val="20"/>
        </w:rPr>
        <w:t>.</w:t>
      </w:r>
    </w:p>
    <w:p w:rsidR="00DA4AAD" w:rsidRPr="00DE3A7C" w:rsidRDefault="00DA4AAD" w:rsidP="00DA4AAD">
      <w:pPr>
        <w:tabs>
          <w:tab w:val="left" w:pos="709"/>
          <w:tab w:val="left" w:pos="851"/>
        </w:tabs>
        <w:ind w:right="-5"/>
        <w:jc w:val="both"/>
        <w:rPr>
          <w:rFonts w:ascii="Times New Roman" w:hAnsi="Times New Roman"/>
          <w:spacing w:val="-1"/>
          <w:sz w:val="20"/>
        </w:rPr>
      </w:pPr>
    </w:p>
    <w:p w:rsidR="00DA4AAD" w:rsidRPr="003C1F95" w:rsidRDefault="00DA4AAD" w:rsidP="00DA4AAD">
      <w:pPr>
        <w:tabs>
          <w:tab w:val="left" w:pos="709"/>
          <w:tab w:val="left" w:pos="851"/>
        </w:tabs>
        <w:ind w:right="-5"/>
        <w:jc w:val="both"/>
        <w:rPr>
          <w:rFonts w:ascii="Times New Roman" w:hAnsi="Times New Roman"/>
          <w:spacing w:val="-1"/>
          <w:sz w:val="20"/>
        </w:rPr>
      </w:pPr>
    </w:p>
    <w:p w:rsidR="00DA4AAD" w:rsidRPr="003C1F95" w:rsidRDefault="00DA4AAD" w:rsidP="00DA4AAD">
      <w:pPr>
        <w:tabs>
          <w:tab w:val="left" w:pos="709"/>
          <w:tab w:val="left" w:pos="851"/>
        </w:tabs>
        <w:ind w:right="-5"/>
        <w:jc w:val="both"/>
        <w:rPr>
          <w:rFonts w:ascii="Times New Roman" w:hAnsi="Times New Roman"/>
          <w:spacing w:val="-1"/>
          <w:sz w:val="20"/>
        </w:rPr>
      </w:pPr>
    </w:p>
    <w:p w:rsidR="00DA4AAD" w:rsidRPr="003C1F95" w:rsidRDefault="00DA4AAD" w:rsidP="00DA4AAD">
      <w:pPr>
        <w:ind w:right="-5"/>
        <w:jc w:val="both"/>
        <w:rPr>
          <w:rFonts w:ascii="Times New Roman" w:hAnsi="Times New Roman"/>
          <w:spacing w:val="-1"/>
          <w:sz w:val="20"/>
        </w:rPr>
      </w:pPr>
    </w:p>
    <w:tbl>
      <w:tblPr>
        <w:tblW w:w="9885" w:type="dxa"/>
        <w:tblInd w:w="288" w:type="dxa"/>
        <w:tblLayout w:type="fixed"/>
        <w:tblLook w:val="01E0" w:firstRow="1" w:lastRow="1" w:firstColumn="1" w:lastColumn="1" w:noHBand="0" w:noVBand="0"/>
      </w:tblPr>
      <w:tblGrid>
        <w:gridCol w:w="5334"/>
        <w:gridCol w:w="4551"/>
      </w:tblGrid>
      <w:tr w:rsidR="00DA4AAD" w:rsidRPr="003C1F95" w:rsidTr="00DF6C36">
        <w:tc>
          <w:tcPr>
            <w:tcW w:w="5334" w:type="dxa"/>
          </w:tcPr>
          <w:p w:rsidR="00DA4AAD" w:rsidRPr="003C1F95" w:rsidRDefault="00DA4AAD" w:rsidP="00DF6C36">
            <w:pPr>
              <w:pStyle w:val="a3"/>
              <w:rPr>
                <w:rFonts w:ascii="Times New Roman" w:hAnsi="Times New Roman"/>
                <w:b/>
                <w:sz w:val="20"/>
              </w:rPr>
            </w:pPr>
            <w:r w:rsidRPr="003C1F95">
              <w:rPr>
                <w:rFonts w:ascii="Times New Roman" w:hAnsi="Times New Roman"/>
                <w:b/>
                <w:sz w:val="20"/>
              </w:rPr>
              <w:t>ВИКОНАВЕЦЬ:</w:t>
            </w: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lang w:val="ru-RU"/>
              </w:rPr>
            </w:pPr>
            <w:r w:rsidRPr="003C1F95">
              <w:rPr>
                <w:rFonts w:ascii="Times New Roman" w:hAnsi="Times New Roman"/>
                <w:b/>
                <w:sz w:val="20"/>
                <w:lang w:val="ru-RU"/>
              </w:rPr>
              <w:t>Директор</w:t>
            </w:r>
          </w:p>
          <w:p w:rsidR="00DA4AAD" w:rsidRPr="003C1F95" w:rsidRDefault="00DA4AAD" w:rsidP="00DF6C36">
            <w:pPr>
              <w:pStyle w:val="a3"/>
              <w:rPr>
                <w:rFonts w:ascii="Times New Roman" w:hAnsi="Times New Roman"/>
                <w:b/>
                <w:sz w:val="20"/>
                <w:lang w:val="ru-RU"/>
              </w:rPr>
            </w:pPr>
            <w:proofErr w:type="spellStart"/>
            <w:r w:rsidRPr="003C1F95">
              <w:rPr>
                <w:rFonts w:ascii="Times New Roman" w:hAnsi="Times New Roman"/>
                <w:b/>
                <w:sz w:val="20"/>
                <w:lang w:val="ru-RU"/>
              </w:rPr>
              <w:t>розрахункового</w:t>
            </w:r>
            <w:proofErr w:type="spellEnd"/>
            <w:r w:rsidRPr="003C1F95">
              <w:rPr>
                <w:rFonts w:ascii="Times New Roman" w:hAnsi="Times New Roman"/>
                <w:b/>
                <w:sz w:val="20"/>
                <w:lang w:val="ru-RU"/>
              </w:rPr>
              <w:t xml:space="preserve"> департаменту</w:t>
            </w: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rPr>
            </w:pPr>
            <w:r w:rsidRPr="003C1F95">
              <w:rPr>
                <w:rFonts w:ascii="Times New Roman" w:hAnsi="Times New Roman"/>
                <w:b/>
                <w:sz w:val="20"/>
              </w:rPr>
              <w:t xml:space="preserve">________________________В. О. ЛЮЛІН </w:t>
            </w:r>
          </w:p>
          <w:p w:rsidR="00DA4AAD" w:rsidRPr="003C1F95" w:rsidRDefault="00DA4AAD" w:rsidP="00DF6C36">
            <w:pPr>
              <w:pStyle w:val="a3"/>
              <w:rPr>
                <w:rFonts w:ascii="Times New Roman" w:hAnsi="Times New Roman"/>
                <w:sz w:val="16"/>
                <w:szCs w:val="16"/>
              </w:rPr>
            </w:pPr>
            <w:r w:rsidRPr="003C1F95">
              <w:rPr>
                <w:rFonts w:ascii="Times New Roman" w:hAnsi="Times New Roman"/>
                <w:sz w:val="16"/>
                <w:szCs w:val="16"/>
              </w:rPr>
              <w:t xml:space="preserve">Підпис                М.П.                  </w:t>
            </w:r>
          </w:p>
        </w:tc>
        <w:tc>
          <w:tcPr>
            <w:tcW w:w="4551" w:type="dxa"/>
          </w:tcPr>
          <w:p w:rsidR="00DA4AAD" w:rsidRPr="003C1F95" w:rsidRDefault="00DA4AAD" w:rsidP="00DF6C36">
            <w:pPr>
              <w:pStyle w:val="a3"/>
              <w:rPr>
                <w:rFonts w:ascii="Times New Roman" w:hAnsi="Times New Roman"/>
                <w:b/>
                <w:sz w:val="20"/>
              </w:rPr>
            </w:pPr>
            <w:r w:rsidRPr="003C1F95">
              <w:rPr>
                <w:rFonts w:ascii="Times New Roman" w:hAnsi="Times New Roman"/>
                <w:b/>
                <w:sz w:val="20"/>
              </w:rPr>
              <w:t>СПОЖИВАЧ:</w:t>
            </w:r>
          </w:p>
          <w:p w:rsidR="00DA4AAD" w:rsidRPr="003C1F95" w:rsidRDefault="00DA4AAD" w:rsidP="00DF6C36">
            <w:pPr>
              <w:pStyle w:val="a3"/>
              <w:rPr>
                <w:rFonts w:ascii="Times New Roman" w:hAnsi="Times New Roman"/>
                <w:b/>
                <w:sz w:val="20"/>
              </w:rPr>
            </w:pPr>
          </w:p>
          <w:p w:rsidR="00DA4AAD" w:rsidRPr="003C1F95" w:rsidRDefault="00DA4AAD" w:rsidP="00DF6C36">
            <w:pPr>
              <w:pStyle w:val="a3"/>
              <w:rPr>
                <w:rFonts w:ascii="Times New Roman" w:hAnsi="Times New Roman"/>
                <w:b/>
                <w:sz w:val="20"/>
              </w:rPr>
            </w:pPr>
          </w:p>
          <w:p w:rsidR="00DA4AAD" w:rsidRPr="003C1F95" w:rsidRDefault="0068385A" w:rsidP="0068385A">
            <w:pPr>
              <w:ind w:right="-2"/>
              <w:contextualSpacing/>
              <w:rPr>
                <w:rFonts w:ascii="Times New Roman" w:hAnsi="Times New Roman"/>
                <w:b/>
                <w:bCs/>
                <w:sz w:val="20"/>
              </w:rPr>
            </w:pPr>
            <w:r>
              <w:rPr>
                <w:rFonts w:ascii="Times New Roman" w:hAnsi="Times New Roman"/>
                <w:b/>
                <w:bCs/>
                <w:sz w:val="20"/>
              </w:rPr>
              <w:t>_____________________________</w:t>
            </w:r>
          </w:p>
          <w:p w:rsidR="00DA4AAD" w:rsidRPr="003C1F95" w:rsidRDefault="00DA4AAD" w:rsidP="00DF6C36">
            <w:pPr>
              <w:ind w:right="-2"/>
              <w:contextualSpacing/>
              <w:jc w:val="center"/>
              <w:rPr>
                <w:rFonts w:ascii="Times New Roman" w:hAnsi="Times New Roman"/>
                <w:b/>
                <w:bCs/>
                <w:sz w:val="20"/>
              </w:rPr>
            </w:pPr>
          </w:p>
          <w:p w:rsidR="00DA4AAD" w:rsidRPr="003C1F95" w:rsidRDefault="00DA4AAD" w:rsidP="00DF6C36">
            <w:pPr>
              <w:ind w:right="-2"/>
              <w:contextualSpacing/>
              <w:jc w:val="center"/>
              <w:rPr>
                <w:rFonts w:ascii="Times New Roman" w:hAnsi="Times New Roman"/>
                <w:b/>
                <w:bCs/>
                <w:sz w:val="20"/>
              </w:rPr>
            </w:pPr>
          </w:p>
          <w:p w:rsidR="00DA4AAD" w:rsidRPr="003C1F95" w:rsidRDefault="00DA4AAD" w:rsidP="00DF6C36">
            <w:pPr>
              <w:ind w:right="-2"/>
              <w:contextualSpacing/>
              <w:jc w:val="center"/>
              <w:rPr>
                <w:rFonts w:ascii="Times New Roman" w:hAnsi="Times New Roman"/>
                <w:b/>
                <w:bCs/>
                <w:sz w:val="20"/>
              </w:rPr>
            </w:pPr>
          </w:p>
          <w:p w:rsidR="00DA4AAD" w:rsidRPr="003C1F95" w:rsidRDefault="00DA4AAD" w:rsidP="00DF6C36">
            <w:pPr>
              <w:ind w:right="-2"/>
              <w:contextualSpacing/>
              <w:rPr>
                <w:rFonts w:ascii="Times New Roman" w:hAnsi="Times New Roman"/>
                <w:b/>
                <w:bCs/>
                <w:sz w:val="20"/>
              </w:rPr>
            </w:pPr>
          </w:p>
          <w:p w:rsidR="00DA4AAD" w:rsidRPr="003C1F95" w:rsidRDefault="00DA4AAD" w:rsidP="00DF6C36">
            <w:pPr>
              <w:ind w:right="-2"/>
              <w:contextualSpacing/>
              <w:rPr>
                <w:rFonts w:ascii="Times New Roman" w:hAnsi="Times New Roman"/>
                <w:b/>
                <w:bCs/>
                <w:sz w:val="20"/>
              </w:rPr>
            </w:pPr>
            <w:r w:rsidRPr="003C1F95">
              <w:rPr>
                <w:rFonts w:ascii="Times New Roman" w:hAnsi="Times New Roman"/>
                <w:b/>
                <w:bCs/>
                <w:sz w:val="20"/>
              </w:rPr>
              <w:t>_________________________</w:t>
            </w:r>
            <w:r w:rsidR="0068385A">
              <w:rPr>
                <w:rFonts w:ascii="Times New Roman" w:hAnsi="Times New Roman"/>
                <w:b/>
                <w:bCs/>
                <w:sz w:val="20"/>
              </w:rPr>
              <w:t>_____</w:t>
            </w:r>
            <w:r w:rsidRPr="003C1F95">
              <w:rPr>
                <w:rFonts w:ascii="Times New Roman" w:hAnsi="Times New Roman"/>
                <w:b/>
                <w:bCs/>
                <w:sz w:val="20"/>
              </w:rPr>
              <w:t xml:space="preserve"> </w:t>
            </w:r>
          </w:p>
          <w:p w:rsidR="00DA4AAD" w:rsidRPr="003C1F95" w:rsidRDefault="00DA4AAD" w:rsidP="00DF6C36">
            <w:pPr>
              <w:ind w:right="-2"/>
              <w:contextualSpacing/>
              <w:rPr>
                <w:rFonts w:ascii="Times New Roman" w:hAnsi="Times New Roman"/>
                <w:b/>
                <w:bCs/>
                <w:sz w:val="20"/>
              </w:rPr>
            </w:pPr>
            <w:r w:rsidRPr="003C1F95">
              <w:rPr>
                <w:rFonts w:ascii="Times New Roman" w:hAnsi="Times New Roman"/>
                <w:b/>
                <w:bCs/>
                <w:sz w:val="20"/>
              </w:rPr>
              <w:t xml:space="preserve"> </w:t>
            </w:r>
            <w:r w:rsidRPr="003C1F95">
              <w:rPr>
                <w:rFonts w:ascii="Times New Roman" w:hAnsi="Times New Roman"/>
                <w:bCs/>
                <w:sz w:val="16"/>
                <w:szCs w:val="16"/>
              </w:rPr>
              <w:t xml:space="preserve">Підпис               М.П.                                     </w:t>
            </w:r>
          </w:p>
        </w:tc>
      </w:tr>
    </w:tbl>
    <w:p w:rsidR="005C14A7" w:rsidRDefault="005C14A7"/>
    <w:sectPr w:rsidR="005C14A7" w:rsidSect="00DE3A7C">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6F12"/>
    <w:multiLevelType w:val="hybridMultilevel"/>
    <w:tmpl w:val="573AC8A6"/>
    <w:lvl w:ilvl="0" w:tplc="2F6CCE00">
      <w:start w:val="1"/>
      <w:numFmt w:val="decimal"/>
      <w:lvlText w:val="%1."/>
      <w:lvlJc w:val="left"/>
      <w:pPr>
        <w:ind w:left="1069" w:hanging="360"/>
      </w:pPr>
      <w:rPr>
        <w:rFonts w:hint="default"/>
        <w:b w:val="0"/>
        <w:i w:val="0"/>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A4AAD"/>
    <w:rsid w:val="003849DF"/>
    <w:rsid w:val="005C14A7"/>
    <w:rsid w:val="00662D2B"/>
    <w:rsid w:val="0068385A"/>
    <w:rsid w:val="008575B2"/>
    <w:rsid w:val="00BB2062"/>
    <w:rsid w:val="00DA4AAD"/>
    <w:rsid w:val="00DE3A7C"/>
    <w:rsid w:val="00F03886"/>
    <w:rsid w:val="00F927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EA6752-7C88-43E7-878E-F782EA6A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AAD"/>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4AAD"/>
    <w:pPr>
      <w:spacing w:after="0" w:line="240" w:lineRule="auto"/>
    </w:pPr>
    <w:rPr>
      <w:rFonts w:ascii="Antiqua" w:eastAsia="Times New Roman" w:hAnsi="Antiqua" w:cs="Times New Roman"/>
      <w:sz w:val="26"/>
      <w:szCs w:val="20"/>
      <w:lang w:eastAsia="ru-RU"/>
    </w:rPr>
  </w:style>
  <w:style w:type="character" w:styleId="a4">
    <w:name w:val="Hyperlink"/>
    <w:uiPriority w:val="99"/>
    <w:unhideWhenUsed/>
    <w:rsid w:val="00DA4A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odokanal.kiev.ua" TargetMode="External"/><Relationship Id="rId3" Type="http://schemas.openxmlformats.org/officeDocument/2006/relationships/settings" Target="settings.xml"/><Relationship Id="rId7" Type="http://schemas.openxmlformats.org/officeDocument/2006/relationships/hyperlink" Target="https://legals.vodokanal.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s.vodokanal.kiev.ua" TargetMode="External"/><Relationship Id="rId5" Type="http://schemas.openxmlformats.org/officeDocument/2006/relationships/hyperlink" Target="https://vodokanal.kie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1205</Words>
  <Characters>6873</Characters>
  <Application>Microsoft Office Word</Application>
  <DocSecurity>0</DocSecurity>
  <Lines>57</Lines>
  <Paragraphs>16</Paragraphs>
  <ScaleCrop>false</ScaleCrop>
  <Company>rdkvk</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nderkach</dc:creator>
  <cp:keywords/>
  <dc:description/>
  <cp:lastModifiedBy>Ольга Анатоліївна Ніколенко</cp:lastModifiedBy>
  <cp:revision>8</cp:revision>
  <dcterms:created xsi:type="dcterms:W3CDTF">2025-12-05T12:34:00Z</dcterms:created>
  <dcterms:modified xsi:type="dcterms:W3CDTF">2025-12-10T08:42:00Z</dcterms:modified>
</cp:coreProperties>
</file>